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FB2E" w14:textId="77777777" w:rsidR="00374760" w:rsidRDefault="000D2CB8" w:rsidP="000D2CB8">
      <w:pPr>
        <w:rPr>
          <w:b/>
          <w:bCs/>
          <w:sz w:val="40"/>
          <w:szCs w:val="40"/>
        </w:rPr>
      </w:pPr>
      <w:r w:rsidRPr="00E558E6">
        <w:rPr>
          <w:b/>
          <w:bCs/>
          <w:sz w:val="40"/>
          <w:szCs w:val="40"/>
        </w:rPr>
        <w:t>PROTOKÓŁ OBRAD KOMISJI KONKURSOWEJ</w:t>
      </w:r>
    </w:p>
    <w:p w14:paraId="25D19DBA" w14:textId="47A10F33" w:rsidR="000D2CB8" w:rsidRPr="00E558E6" w:rsidRDefault="00374760" w:rsidP="000D2CB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0D2CB8" w:rsidRPr="00E558E6">
        <w:rPr>
          <w:b/>
          <w:bCs/>
          <w:sz w:val="40"/>
          <w:szCs w:val="40"/>
        </w:rPr>
        <w:t>onkursu</w:t>
      </w:r>
      <w:r>
        <w:rPr>
          <w:b/>
          <w:bCs/>
          <w:sz w:val="40"/>
          <w:szCs w:val="40"/>
        </w:rPr>
        <w:t xml:space="preserve"> </w:t>
      </w:r>
      <w:r w:rsidR="000D2CB8" w:rsidRPr="00E558E6">
        <w:rPr>
          <w:b/>
          <w:bCs/>
          <w:sz w:val="40"/>
          <w:szCs w:val="40"/>
        </w:rPr>
        <w:t xml:space="preserve"> „ </w:t>
      </w:r>
      <w:r w:rsidR="000D2CB8">
        <w:rPr>
          <w:b/>
          <w:bCs/>
          <w:sz w:val="40"/>
          <w:szCs w:val="40"/>
        </w:rPr>
        <w:t xml:space="preserve">Książka w podróży </w:t>
      </w:r>
      <w:r w:rsidR="000D2CB8" w:rsidRPr="00E558E6">
        <w:rPr>
          <w:b/>
          <w:bCs/>
          <w:sz w:val="40"/>
          <w:szCs w:val="40"/>
        </w:rPr>
        <w:t>”</w:t>
      </w:r>
    </w:p>
    <w:p w14:paraId="759CC148" w14:textId="77777777" w:rsidR="000D2CB8" w:rsidRDefault="000D2CB8" w:rsidP="000D2CB8"/>
    <w:p w14:paraId="19AFE9C2" w14:textId="77777777" w:rsidR="000D2CB8" w:rsidRDefault="000D2CB8" w:rsidP="000D2CB8">
      <w:pPr>
        <w:rPr>
          <w:sz w:val="24"/>
          <w:szCs w:val="24"/>
        </w:rPr>
      </w:pPr>
      <w:r w:rsidRPr="00E558E6">
        <w:rPr>
          <w:sz w:val="24"/>
          <w:szCs w:val="24"/>
        </w:rPr>
        <w:t xml:space="preserve">Dnia 18.05.2021r. o godzinie 14:00 w budynku filii Miejskiej Biblioteki Publicznej w Piastowie   mieszczącej się przy ul. Dworcowej 1, zebrała się komisja w składzie: </w:t>
      </w:r>
    </w:p>
    <w:p w14:paraId="0CA78209" w14:textId="77777777" w:rsidR="000D2CB8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1343C7C" w14:textId="1B304882" w:rsidR="000D2CB8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25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Daniel Dalecki </w:t>
      </w:r>
    </w:p>
    <w:p w14:paraId="1C0110C7" w14:textId="4690CB83" w:rsidR="000D2CB8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Łukasz Dutkiewicz  </w:t>
      </w:r>
    </w:p>
    <w:p w14:paraId="6FED70D1" w14:textId="711ED2FB" w:rsidR="000D2CB8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Miriam </w:t>
      </w:r>
      <w:r w:rsidR="008E2CFE">
        <w:rPr>
          <w:sz w:val="24"/>
          <w:szCs w:val="24"/>
        </w:rPr>
        <w:t>Brzezińska</w:t>
      </w:r>
    </w:p>
    <w:p w14:paraId="030DE98E" w14:textId="70A28B4C" w:rsidR="000D2CB8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Honorata Wróblewska </w:t>
      </w:r>
    </w:p>
    <w:p w14:paraId="7B710C56" w14:textId="3AF33EFF" w:rsidR="000D2CB8" w:rsidRDefault="000D2CB8" w:rsidP="000D2CB8">
      <w:pPr>
        <w:rPr>
          <w:sz w:val="24"/>
          <w:szCs w:val="24"/>
        </w:rPr>
      </w:pPr>
    </w:p>
    <w:p w14:paraId="52393CC2" w14:textId="7BDD07ED" w:rsidR="000D2CB8" w:rsidRPr="00217BB2" w:rsidRDefault="000D2CB8" w:rsidP="000D2CB8">
      <w:pPr>
        <w:rPr>
          <w:sz w:val="24"/>
          <w:szCs w:val="24"/>
        </w:rPr>
      </w:pPr>
      <w:r w:rsidRPr="00217BB2">
        <w:rPr>
          <w:sz w:val="24"/>
          <w:szCs w:val="24"/>
        </w:rPr>
        <w:t>Zadaniem komisji konkursowej było:  ocena nadesłanych prac w określon</w:t>
      </w:r>
      <w:r>
        <w:rPr>
          <w:sz w:val="24"/>
          <w:szCs w:val="24"/>
        </w:rPr>
        <w:t>ej</w:t>
      </w:r>
      <w:r w:rsidRPr="00217BB2">
        <w:rPr>
          <w:sz w:val="24"/>
          <w:szCs w:val="24"/>
        </w:rPr>
        <w:t xml:space="preserve"> techni</w:t>
      </w:r>
      <w:r>
        <w:rPr>
          <w:sz w:val="24"/>
          <w:szCs w:val="24"/>
        </w:rPr>
        <w:t>ce</w:t>
      </w:r>
      <w:r w:rsidR="00374760">
        <w:rPr>
          <w:sz w:val="24"/>
          <w:szCs w:val="24"/>
        </w:rPr>
        <w:t>,</w:t>
      </w:r>
      <w:r w:rsidRPr="00217BB2">
        <w:rPr>
          <w:sz w:val="24"/>
          <w:szCs w:val="24"/>
        </w:rPr>
        <w:t xml:space="preserve"> opracowanie werdyktu końcowego</w:t>
      </w:r>
      <w:r>
        <w:rPr>
          <w:sz w:val="24"/>
          <w:szCs w:val="24"/>
        </w:rPr>
        <w:t>.</w:t>
      </w:r>
    </w:p>
    <w:p w14:paraId="78DCAF79" w14:textId="6CDCB290" w:rsidR="000D2CB8" w:rsidRPr="00217BB2" w:rsidRDefault="000D2CB8" w:rsidP="000D2CB8">
      <w:pPr>
        <w:rPr>
          <w:sz w:val="24"/>
          <w:szCs w:val="24"/>
        </w:rPr>
      </w:pPr>
      <w:r w:rsidRPr="00217BB2">
        <w:rPr>
          <w:sz w:val="24"/>
          <w:szCs w:val="24"/>
        </w:rPr>
        <w:t>Podczas oceniania prac jury bierze pod uwagę następujące kryteria:  technikę wykonanej pracy</w:t>
      </w:r>
      <w:r>
        <w:rPr>
          <w:sz w:val="24"/>
          <w:szCs w:val="24"/>
        </w:rPr>
        <w:t>,</w:t>
      </w:r>
      <w:r w:rsidRPr="00217BB2">
        <w:rPr>
          <w:sz w:val="24"/>
          <w:szCs w:val="24"/>
        </w:rPr>
        <w:t xml:space="preserve"> oryginalność</w:t>
      </w:r>
      <w:r>
        <w:rPr>
          <w:sz w:val="24"/>
          <w:szCs w:val="24"/>
        </w:rPr>
        <w:t>,</w:t>
      </w:r>
      <w:r w:rsidRPr="00217BB2">
        <w:rPr>
          <w:sz w:val="24"/>
          <w:szCs w:val="24"/>
        </w:rPr>
        <w:t xml:space="preserve"> pomysłowość</w:t>
      </w:r>
      <w:r>
        <w:rPr>
          <w:sz w:val="24"/>
          <w:szCs w:val="24"/>
        </w:rPr>
        <w:t xml:space="preserve">, kreatywność, </w:t>
      </w:r>
      <w:r w:rsidRPr="00217BB2">
        <w:rPr>
          <w:sz w:val="24"/>
          <w:szCs w:val="24"/>
        </w:rPr>
        <w:t>estetykę</w:t>
      </w:r>
      <w:r>
        <w:rPr>
          <w:sz w:val="24"/>
          <w:szCs w:val="24"/>
        </w:rPr>
        <w:t>, walory artystyczne i etyczne</w:t>
      </w:r>
      <w:r w:rsidRPr="00217BB2">
        <w:rPr>
          <w:sz w:val="24"/>
          <w:szCs w:val="24"/>
        </w:rPr>
        <w:t xml:space="preserve"> .</w:t>
      </w:r>
    </w:p>
    <w:p w14:paraId="45449C5C" w14:textId="77777777" w:rsidR="000D2CB8" w:rsidRPr="00217BB2" w:rsidRDefault="000D2CB8" w:rsidP="000D2CB8">
      <w:pPr>
        <w:rPr>
          <w:sz w:val="24"/>
          <w:szCs w:val="24"/>
        </w:rPr>
      </w:pPr>
      <w:r w:rsidRPr="00217BB2">
        <w:rPr>
          <w:sz w:val="24"/>
          <w:szCs w:val="24"/>
        </w:rPr>
        <w:t xml:space="preserve">Celem Konkursu jest:  rozwijanie umiejętności </w:t>
      </w:r>
      <w:r>
        <w:rPr>
          <w:sz w:val="24"/>
          <w:szCs w:val="24"/>
        </w:rPr>
        <w:t>fotograficznych</w:t>
      </w:r>
      <w:r w:rsidRPr="00217BB2">
        <w:rPr>
          <w:sz w:val="24"/>
          <w:szCs w:val="24"/>
        </w:rPr>
        <w:t xml:space="preserve">, rozbudzenie wyobraźni  wśród </w:t>
      </w:r>
      <w:r>
        <w:rPr>
          <w:sz w:val="24"/>
          <w:szCs w:val="24"/>
        </w:rPr>
        <w:t>młodzieży i dorosłych</w:t>
      </w:r>
      <w:r w:rsidRPr="00217BB2">
        <w:rPr>
          <w:sz w:val="24"/>
          <w:szCs w:val="24"/>
        </w:rPr>
        <w:t>, popularyzacja czytelnictwa, zainteresowanie książką szerokich kręgów społeczeństwa</w:t>
      </w:r>
      <w:r>
        <w:rPr>
          <w:sz w:val="24"/>
          <w:szCs w:val="24"/>
        </w:rPr>
        <w:t>, pokazanie, że książki w formie papierowej czy elektronicznej można zabierać ze sobą wszędzie.</w:t>
      </w:r>
      <w:r w:rsidRPr="00217BB2">
        <w:rPr>
          <w:sz w:val="24"/>
          <w:szCs w:val="24"/>
        </w:rPr>
        <w:t xml:space="preserve"> </w:t>
      </w:r>
    </w:p>
    <w:p w14:paraId="742F425F" w14:textId="57228D6D" w:rsidR="000D2CB8" w:rsidRPr="001528AF" w:rsidRDefault="000D2CB8" w:rsidP="000D2CB8">
      <w:pPr>
        <w:rPr>
          <w:sz w:val="24"/>
          <w:szCs w:val="24"/>
        </w:rPr>
      </w:pPr>
      <w:r w:rsidRPr="001528AF">
        <w:rPr>
          <w:sz w:val="24"/>
          <w:szCs w:val="24"/>
        </w:rPr>
        <w:t>Na konkurs nadesłane zostało 1</w:t>
      </w:r>
      <w:r>
        <w:rPr>
          <w:sz w:val="24"/>
          <w:szCs w:val="24"/>
        </w:rPr>
        <w:t>0</w:t>
      </w:r>
      <w:r w:rsidRPr="001528AF">
        <w:rPr>
          <w:sz w:val="24"/>
          <w:szCs w:val="24"/>
        </w:rPr>
        <w:t xml:space="preserve"> prac. Komisja dokonała analizy prac konkursowych zgodnie z przyjętymi w regulaminie kryteriami. Decyzją </w:t>
      </w:r>
      <w:r w:rsidR="00374760">
        <w:rPr>
          <w:sz w:val="24"/>
          <w:szCs w:val="24"/>
        </w:rPr>
        <w:t>k</w:t>
      </w:r>
      <w:r w:rsidRPr="001528AF">
        <w:rPr>
          <w:sz w:val="24"/>
          <w:szCs w:val="24"/>
        </w:rPr>
        <w:t xml:space="preserve">omisji przyznano I, II, III miejsce , a pozostałe prace dostały wyróżnienie </w:t>
      </w:r>
      <w:r>
        <w:rPr>
          <w:sz w:val="24"/>
          <w:szCs w:val="24"/>
        </w:rPr>
        <w:t>.</w:t>
      </w:r>
    </w:p>
    <w:p w14:paraId="54122541" w14:textId="2739800D" w:rsidR="000D2CB8" w:rsidRPr="001528AF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1528AF">
        <w:rPr>
          <w:sz w:val="24"/>
          <w:szCs w:val="24"/>
        </w:rPr>
        <w:t>I miejsce –</w:t>
      </w:r>
      <w:r w:rsidR="00225FF4">
        <w:rPr>
          <w:sz w:val="24"/>
          <w:szCs w:val="24"/>
        </w:rPr>
        <w:t xml:space="preserve">  Weronika Skłodowska</w:t>
      </w:r>
    </w:p>
    <w:p w14:paraId="572C1A6F" w14:textId="4DBF573F" w:rsidR="000D2CB8" w:rsidRPr="001528AF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1528AF">
        <w:rPr>
          <w:sz w:val="24"/>
          <w:szCs w:val="24"/>
        </w:rPr>
        <w:t>II miejsce –</w:t>
      </w:r>
      <w:r w:rsidR="00225FF4">
        <w:rPr>
          <w:sz w:val="24"/>
          <w:szCs w:val="24"/>
        </w:rPr>
        <w:t xml:space="preserve"> Katarzyna Kruś-Kubaszewska</w:t>
      </w:r>
    </w:p>
    <w:p w14:paraId="51FEFCC6" w14:textId="267151F6" w:rsidR="000D2CB8" w:rsidRPr="001528AF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1528AF">
        <w:rPr>
          <w:sz w:val="24"/>
          <w:szCs w:val="24"/>
        </w:rPr>
        <w:t>III miejsce –</w:t>
      </w:r>
      <w:r w:rsidR="00225FF4">
        <w:rPr>
          <w:sz w:val="24"/>
          <w:szCs w:val="24"/>
        </w:rPr>
        <w:t xml:space="preserve"> Alicja Romańska</w:t>
      </w:r>
    </w:p>
    <w:p w14:paraId="3E3419B6" w14:textId="484B1C8B" w:rsidR="000D2CB8" w:rsidRPr="001528AF" w:rsidRDefault="000D2CB8" w:rsidP="000D2CB8">
      <w:pPr>
        <w:rPr>
          <w:sz w:val="24"/>
          <w:szCs w:val="24"/>
        </w:rPr>
      </w:pPr>
      <w:r w:rsidRPr="001528AF">
        <w:rPr>
          <w:sz w:val="24"/>
          <w:szCs w:val="24"/>
        </w:rPr>
        <w:t>Wyróżnienia:</w:t>
      </w:r>
      <w:r w:rsidR="00225FF4">
        <w:rPr>
          <w:sz w:val="24"/>
          <w:szCs w:val="24"/>
        </w:rPr>
        <w:t xml:space="preserve"> Agnieszka Lipińska, Natalia Zielińska, Agnieszka Karpińska</w:t>
      </w:r>
    </w:p>
    <w:p w14:paraId="6FCB3687" w14:textId="77777777" w:rsidR="000D2CB8" w:rsidRDefault="000D2CB8" w:rsidP="000D2CB8">
      <w:pPr>
        <w:rPr>
          <w:sz w:val="24"/>
          <w:szCs w:val="24"/>
        </w:rPr>
      </w:pPr>
    </w:p>
    <w:p w14:paraId="61F7C9F5" w14:textId="77777777" w:rsidR="000D2CB8" w:rsidRPr="001528AF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528AF">
        <w:rPr>
          <w:sz w:val="24"/>
          <w:szCs w:val="24"/>
        </w:rPr>
        <w:t>rotokół obrad sporządziła Honorata Wróblewska</w:t>
      </w:r>
    </w:p>
    <w:p w14:paraId="7A0BB203" w14:textId="77777777" w:rsidR="000D2CB8" w:rsidRPr="001528AF" w:rsidRDefault="000D2CB8" w:rsidP="000D2CB8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Został on odczytany w obecności wszystkich członków komisji. </w:t>
      </w:r>
    </w:p>
    <w:p w14:paraId="2DB92084" w14:textId="77777777" w:rsidR="000D2CB8" w:rsidRDefault="000D2CB8" w:rsidP="000D2CB8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                                                            </w:t>
      </w:r>
    </w:p>
    <w:p w14:paraId="32213282" w14:textId="77777777" w:rsidR="000D2CB8" w:rsidRPr="001528AF" w:rsidRDefault="000D2CB8" w:rsidP="000D2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1528AF">
        <w:rPr>
          <w:sz w:val="24"/>
          <w:szCs w:val="24"/>
        </w:rPr>
        <w:t xml:space="preserve">  Piastów, 18.05.2021r.</w:t>
      </w:r>
    </w:p>
    <w:p w14:paraId="20C48AF0" w14:textId="77777777" w:rsidR="000D2CB8" w:rsidRPr="00E558E6" w:rsidRDefault="000D2CB8" w:rsidP="000D2CB8">
      <w:pPr>
        <w:rPr>
          <w:sz w:val="24"/>
          <w:szCs w:val="24"/>
        </w:rPr>
      </w:pPr>
    </w:p>
    <w:p w14:paraId="38F60D6D" w14:textId="77777777" w:rsidR="000D2CB8" w:rsidRDefault="000D2CB8"/>
    <w:sectPr w:rsidR="000D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8"/>
    <w:rsid w:val="000D2CB8"/>
    <w:rsid w:val="00225FF4"/>
    <w:rsid w:val="00374760"/>
    <w:rsid w:val="008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1837"/>
  <w15:chartTrackingRefBased/>
  <w15:docId w15:val="{07FC474D-1994-42E5-B87A-C6AE16A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2021-05-18T10:48:00Z</dcterms:created>
  <dcterms:modified xsi:type="dcterms:W3CDTF">2021-05-18T12:58:00Z</dcterms:modified>
</cp:coreProperties>
</file>